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C568C" w14:textId="77777777" w:rsidR="008879FB" w:rsidRPr="008879FB" w:rsidRDefault="008879FB" w:rsidP="008879FB">
      <w:pPr>
        <w:rPr>
          <w:rFonts w:ascii="Times" w:hAnsi="Times" w:cs="Times New Roman"/>
          <w:sz w:val="20"/>
          <w:szCs w:val="20"/>
        </w:rPr>
      </w:pPr>
      <w:bookmarkStart w:id="0" w:name="_GoBack"/>
      <w:bookmarkEnd w:id="0"/>
    </w:p>
    <w:p w14:paraId="6810FF71" w14:textId="77777777" w:rsidR="00B45E9D" w:rsidRPr="00ED201F" w:rsidRDefault="00B45E9D" w:rsidP="00B45E9D">
      <w:pPr>
        <w:jc w:val="center"/>
        <w:rPr>
          <w:rFonts w:cstheme="majorHAnsi"/>
          <w:b/>
          <w:color w:val="000000" w:themeColor="text1"/>
          <w:sz w:val="32"/>
          <w:szCs w:val="32"/>
          <w:lang w:val="en-US"/>
        </w:rPr>
      </w:pPr>
      <w:r>
        <w:rPr>
          <w:rFonts w:cstheme="majorHAnsi"/>
          <w:b/>
          <w:color w:val="000000" w:themeColor="text1"/>
          <w:sz w:val="32"/>
          <w:szCs w:val="32"/>
          <w:lang w:val="en-US"/>
        </w:rPr>
        <w:t>WA conservation groups boycott</w:t>
      </w:r>
      <w:r w:rsidRPr="00ED201F">
        <w:rPr>
          <w:rFonts w:cstheme="majorHAnsi"/>
          <w:b/>
          <w:color w:val="000000" w:themeColor="text1"/>
          <w:sz w:val="32"/>
          <w:szCs w:val="32"/>
          <w:lang w:val="en-US"/>
        </w:rPr>
        <w:t xml:space="preserve"> </w:t>
      </w:r>
      <w:r>
        <w:rPr>
          <w:rFonts w:cstheme="majorHAnsi"/>
          <w:b/>
          <w:color w:val="000000" w:themeColor="text1"/>
          <w:sz w:val="32"/>
          <w:szCs w:val="32"/>
          <w:lang w:val="en-US"/>
        </w:rPr>
        <w:t>biased</w:t>
      </w:r>
      <w:r w:rsidRPr="00ED201F">
        <w:rPr>
          <w:rFonts w:cstheme="majorHAnsi"/>
          <w:b/>
          <w:color w:val="000000" w:themeColor="text1"/>
          <w:sz w:val="32"/>
          <w:szCs w:val="32"/>
          <w:lang w:val="en-US"/>
        </w:rPr>
        <w:t xml:space="preserve"> forestry process</w:t>
      </w:r>
    </w:p>
    <w:p w14:paraId="6F246FEF" w14:textId="77777777" w:rsidR="00B45E9D" w:rsidRPr="00ED201F" w:rsidRDefault="00B45E9D" w:rsidP="00B45E9D">
      <w:pPr>
        <w:jc w:val="center"/>
        <w:rPr>
          <w:rFonts w:cstheme="majorHAnsi"/>
          <w:color w:val="000000" w:themeColor="text1"/>
          <w:sz w:val="23"/>
          <w:szCs w:val="23"/>
          <w:lang w:val="en-US"/>
        </w:rPr>
      </w:pPr>
      <w:r w:rsidRPr="00ED201F">
        <w:rPr>
          <w:rFonts w:cstheme="majorHAnsi"/>
          <w:color w:val="000000" w:themeColor="text1"/>
          <w:sz w:val="23"/>
          <w:szCs w:val="23"/>
          <w:lang w:val="en-US"/>
        </w:rPr>
        <w:t>12</w:t>
      </w:r>
      <w:r w:rsidRPr="00ED201F">
        <w:rPr>
          <w:rFonts w:cstheme="majorHAnsi"/>
          <w:color w:val="000000" w:themeColor="text1"/>
          <w:sz w:val="23"/>
          <w:szCs w:val="23"/>
          <w:vertAlign w:val="superscript"/>
          <w:lang w:val="en-US"/>
        </w:rPr>
        <w:t>th</w:t>
      </w:r>
      <w:r w:rsidRPr="00ED201F">
        <w:rPr>
          <w:rFonts w:cstheme="majorHAnsi"/>
          <w:color w:val="000000" w:themeColor="text1"/>
          <w:sz w:val="23"/>
          <w:szCs w:val="23"/>
          <w:lang w:val="en-US"/>
        </w:rPr>
        <w:t xml:space="preserve"> April 2018</w:t>
      </w:r>
    </w:p>
    <w:p w14:paraId="63E71484" w14:textId="77777777" w:rsidR="00B45E9D" w:rsidRDefault="00B45E9D" w:rsidP="00B45E9D">
      <w:pPr>
        <w:rPr>
          <w:rFonts w:cstheme="majorHAnsi"/>
          <w:color w:val="000000" w:themeColor="text1"/>
          <w:sz w:val="23"/>
          <w:szCs w:val="23"/>
          <w:lang w:val="en-US"/>
        </w:rPr>
      </w:pPr>
    </w:p>
    <w:p w14:paraId="330AECFD" w14:textId="77777777" w:rsidR="00B45E9D" w:rsidRPr="00B45E9D" w:rsidRDefault="00B45E9D" w:rsidP="00B45E9D">
      <w:pPr>
        <w:rPr>
          <w:rFonts w:cstheme="majorHAnsi"/>
          <w:color w:val="000000" w:themeColor="text1"/>
          <w:lang w:val="en-US"/>
        </w:rPr>
      </w:pPr>
      <w:r w:rsidRPr="00B45E9D">
        <w:rPr>
          <w:rFonts w:cstheme="majorHAnsi"/>
          <w:color w:val="000000" w:themeColor="text1"/>
          <w:lang w:val="en-US"/>
        </w:rPr>
        <w:t>The WA Forest Alliance (WAFA) won’t participate in a process run by the Forest Products Commission (FPC) to prepare a Forestry Industry Development Plan for WA.</w:t>
      </w:r>
    </w:p>
    <w:p w14:paraId="45326201" w14:textId="77777777" w:rsidR="00B45E9D" w:rsidRPr="00B45E9D" w:rsidRDefault="00B45E9D" w:rsidP="00B45E9D">
      <w:pPr>
        <w:rPr>
          <w:rFonts w:cstheme="majorHAnsi"/>
          <w:b/>
          <w:color w:val="000000" w:themeColor="text1"/>
          <w:lang w:val="en-US"/>
        </w:rPr>
      </w:pPr>
    </w:p>
    <w:p w14:paraId="38E68DC4" w14:textId="77777777" w:rsidR="00B45E9D" w:rsidRPr="00B45E9D" w:rsidRDefault="00B45E9D" w:rsidP="00B45E9D">
      <w:pPr>
        <w:rPr>
          <w:rFonts w:cstheme="majorHAnsi"/>
          <w:color w:val="000000" w:themeColor="text1"/>
          <w:lang w:val="en-US"/>
        </w:rPr>
      </w:pPr>
      <w:r w:rsidRPr="00B45E9D">
        <w:rPr>
          <w:rFonts w:cstheme="majorHAnsi"/>
          <w:color w:val="000000" w:themeColor="text1"/>
          <w:lang w:val="en-US"/>
        </w:rPr>
        <w:t>The plan is supposed to set out the future of the forestry industry in WA and be developed through an independent process involving all stakeholders.</w:t>
      </w:r>
    </w:p>
    <w:p w14:paraId="7FD96407" w14:textId="77777777" w:rsidR="00B45E9D" w:rsidRPr="00B45E9D" w:rsidRDefault="00B45E9D" w:rsidP="00B45E9D">
      <w:pPr>
        <w:rPr>
          <w:rFonts w:cstheme="majorHAnsi"/>
          <w:color w:val="000000" w:themeColor="text1"/>
          <w:lang w:val="en-US"/>
        </w:rPr>
      </w:pPr>
    </w:p>
    <w:p w14:paraId="51DF59DA" w14:textId="77777777" w:rsidR="00B45E9D" w:rsidRPr="00B45E9D" w:rsidRDefault="00B45E9D" w:rsidP="00B45E9D">
      <w:pPr>
        <w:rPr>
          <w:rFonts w:cstheme="majorHAnsi"/>
          <w:color w:val="000000" w:themeColor="text1"/>
          <w:lang w:val="en-US"/>
        </w:rPr>
      </w:pPr>
      <w:r w:rsidRPr="00B45E9D">
        <w:rPr>
          <w:rFonts w:cstheme="majorHAnsi"/>
          <w:color w:val="000000" w:themeColor="text1"/>
          <w:lang w:val="en-US"/>
        </w:rPr>
        <w:t xml:space="preserve">The process has failed from the outset </w:t>
      </w:r>
      <w:r>
        <w:rPr>
          <w:rFonts w:cstheme="majorHAnsi"/>
          <w:color w:val="000000" w:themeColor="text1"/>
          <w:lang w:val="en-US"/>
        </w:rPr>
        <w:t>and does not conform to the ALP G</w:t>
      </w:r>
      <w:r w:rsidRPr="00B45E9D">
        <w:rPr>
          <w:rFonts w:cstheme="majorHAnsi"/>
          <w:color w:val="000000" w:themeColor="text1"/>
          <w:lang w:val="en-US"/>
        </w:rPr>
        <w:t xml:space="preserve">overnment’s election policy, so WAFA is boycotting it. </w:t>
      </w:r>
    </w:p>
    <w:p w14:paraId="0086DD09" w14:textId="77777777" w:rsidR="00B45E9D" w:rsidRPr="00B45E9D" w:rsidRDefault="00B45E9D" w:rsidP="00B45E9D">
      <w:pPr>
        <w:rPr>
          <w:rFonts w:cstheme="majorHAnsi"/>
          <w:color w:val="000000" w:themeColor="text1"/>
          <w:lang w:val="en-US"/>
        </w:rPr>
      </w:pPr>
    </w:p>
    <w:p w14:paraId="50DA57C5" w14:textId="77777777" w:rsidR="00B45E9D" w:rsidRPr="00B45E9D" w:rsidRDefault="00B45E9D" w:rsidP="00B45E9D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B45E9D">
        <w:rPr>
          <w:rFonts w:eastAsia="Times New Roman" w:cs="Times New Roman"/>
          <w:color w:val="000000"/>
        </w:rPr>
        <w:t xml:space="preserve">The government agency responsible for the sale of logs from State forests and plantations, the FPC, is running the whole show. </w:t>
      </w:r>
      <w:r w:rsidRPr="00B45E9D">
        <w:rPr>
          <w:rFonts w:cs="Times New Roman"/>
        </w:rPr>
        <w:t xml:space="preserve">It </w:t>
      </w:r>
      <w:r w:rsidRPr="008879FB">
        <w:rPr>
          <w:rFonts w:cs="Times New Roman"/>
        </w:rPr>
        <w:t xml:space="preserve">is seeking to gain some social licence for ongoing and increased native forest logging and has set up a </w:t>
      </w:r>
      <w:r w:rsidRPr="00B45E9D">
        <w:rPr>
          <w:rFonts w:cs="Times New Roman"/>
        </w:rPr>
        <w:t>review</w:t>
      </w:r>
      <w:r w:rsidRPr="008879FB">
        <w:rPr>
          <w:rFonts w:cs="Times New Roman"/>
        </w:rPr>
        <w:t xml:space="preserve"> panel to develop a plan for the future of the timber industry.</w:t>
      </w:r>
    </w:p>
    <w:p w14:paraId="6365EE91" w14:textId="77777777" w:rsidR="00B45E9D" w:rsidRPr="00B45E9D" w:rsidRDefault="00B45E9D" w:rsidP="00B45E9D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</w:rPr>
      </w:pPr>
    </w:p>
    <w:p w14:paraId="587E1959" w14:textId="77777777" w:rsidR="00B45E9D" w:rsidRDefault="00B45E9D" w:rsidP="00B45E9D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 w:val="23"/>
          <w:szCs w:val="23"/>
        </w:rPr>
      </w:pPr>
      <w:r w:rsidRPr="00B45E9D">
        <w:rPr>
          <w:rFonts w:eastAsia="Times New Roman" w:cs="Times New Roman"/>
          <w:color w:val="000000"/>
        </w:rPr>
        <w:t>It claims the five-member review panel is independent.  However, it put the chair of the FPC and the CEO of the company that buys karri logs for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woodchipping</w:t>
      </w:r>
      <w:proofErr w:type="spellEnd"/>
      <w:r w:rsidRPr="003A1843">
        <w:rPr>
          <w:rFonts w:eastAsia="Times New Roman" w:cs="Times New Roman"/>
          <w:color w:val="000000"/>
          <w:sz w:val="23"/>
          <w:szCs w:val="23"/>
        </w:rPr>
        <w:t xml:space="preserve"> on the panel</w:t>
      </w:r>
      <w:r>
        <w:rPr>
          <w:rFonts w:eastAsia="Times New Roman" w:cs="Times New Roman"/>
          <w:color w:val="000000"/>
          <w:sz w:val="23"/>
          <w:szCs w:val="23"/>
        </w:rPr>
        <w:t xml:space="preserve">. </w:t>
      </w:r>
    </w:p>
    <w:p w14:paraId="789F6204" w14:textId="77777777" w:rsidR="00B45E9D" w:rsidRDefault="00B45E9D" w:rsidP="00B45E9D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 w:val="23"/>
          <w:szCs w:val="23"/>
        </w:rPr>
      </w:pPr>
    </w:p>
    <w:p w14:paraId="158028DE" w14:textId="77777777" w:rsidR="00B45E9D" w:rsidRPr="00864938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  <w:r>
        <w:rPr>
          <w:rFonts w:cstheme="majorHAnsi"/>
          <w:color w:val="000000" w:themeColor="text1"/>
          <w:sz w:val="23"/>
          <w:szCs w:val="23"/>
          <w:lang w:val="en-US"/>
        </w:rPr>
        <w:t>T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he </w:t>
      </w:r>
      <w:r>
        <w:rPr>
          <w:rFonts w:cstheme="majorHAnsi"/>
          <w:color w:val="000000" w:themeColor="text1"/>
          <w:sz w:val="23"/>
          <w:szCs w:val="23"/>
          <w:lang w:val="en-US"/>
        </w:rPr>
        <w:t>process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 purpo</w:t>
      </w:r>
      <w:r>
        <w:rPr>
          <w:rFonts w:cstheme="majorHAnsi"/>
          <w:color w:val="000000" w:themeColor="text1"/>
          <w:sz w:val="23"/>
          <w:szCs w:val="23"/>
          <w:lang w:val="en-US"/>
        </w:rPr>
        <w:t>rts to have the involvement of environmental g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roups. </w:t>
      </w:r>
      <w:r>
        <w:rPr>
          <w:rFonts w:cstheme="majorHAnsi"/>
          <w:color w:val="000000" w:themeColor="text1"/>
          <w:sz w:val="23"/>
          <w:szCs w:val="23"/>
          <w:lang w:val="en-US"/>
        </w:rPr>
        <w:t xml:space="preserve"> 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>In fact, environment</w:t>
      </w:r>
      <w:r>
        <w:rPr>
          <w:rFonts w:cstheme="majorHAnsi"/>
          <w:color w:val="000000" w:themeColor="text1"/>
          <w:sz w:val="23"/>
          <w:szCs w:val="23"/>
          <w:lang w:val="en-US"/>
        </w:rPr>
        <w:t>al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 groups have been expressly excluded</w:t>
      </w:r>
      <w:r>
        <w:rPr>
          <w:rFonts w:cstheme="majorHAnsi"/>
          <w:color w:val="000000" w:themeColor="text1"/>
          <w:sz w:val="23"/>
          <w:szCs w:val="23"/>
          <w:lang w:val="en-US"/>
        </w:rPr>
        <w:t xml:space="preserve">.  We were not offered a seat on the review 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panel or </w:t>
      </w:r>
      <w:r>
        <w:rPr>
          <w:rFonts w:cstheme="majorHAnsi"/>
          <w:color w:val="000000" w:themeColor="text1"/>
          <w:sz w:val="23"/>
          <w:szCs w:val="23"/>
          <w:lang w:val="en-US"/>
        </w:rPr>
        <w:t>invited to the November 2017 two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-day scenario planning </w:t>
      </w:r>
      <w:r>
        <w:rPr>
          <w:rFonts w:cstheme="majorHAnsi"/>
          <w:color w:val="000000" w:themeColor="text1"/>
          <w:sz w:val="23"/>
          <w:szCs w:val="23"/>
          <w:lang w:val="en-US"/>
        </w:rPr>
        <w:t xml:space="preserve">meeting 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>or any other planning sessions.</w:t>
      </w:r>
    </w:p>
    <w:p w14:paraId="70AC9866" w14:textId="77777777" w:rsidR="00B45E9D" w:rsidRDefault="00B45E9D" w:rsidP="00B45E9D">
      <w:pPr>
        <w:rPr>
          <w:rFonts w:cstheme="majorHAnsi"/>
          <w:color w:val="000000" w:themeColor="text1"/>
          <w:sz w:val="23"/>
          <w:szCs w:val="23"/>
          <w:lang w:val="en-US"/>
        </w:rPr>
      </w:pPr>
    </w:p>
    <w:p w14:paraId="285F7366" w14:textId="77777777" w:rsidR="00B45E9D" w:rsidRDefault="00B45E9D" w:rsidP="00B45E9D">
      <w:pPr>
        <w:rPr>
          <w:rFonts w:cstheme="majorHAnsi"/>
          <w:color w:val="000000" w:themeColor="text1"/>
          <w:sz w:val="23"/>
          <w:szCs w:val="23"/>
          <w:lang w:val="en-US"/>
        </w:rPr>
      </w:pPr>
      <w:r>
        <w:rPr>
          <w:rFonts w:cstheme="majorHAnsi"/>
          <w:color w:val="000000" w:themeColor="text1"/>
          <w:sz w:val="23"/>
          <w:szCs w:val="23"/>
          <w:lang w:val="en-US"/>
        </w:rPr>
        <w:t>The process has been running since last August.  WAFA’s first involvement didn’t occur until April 2018.</w:t>
      </w:r>
    </w:p>
    <w:p w14:paraId="70DACAB9" w14:textId="77777777" w:rsidR="00B45E9D" w:rsidRPr="00864938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</w:p>
    <w:p w14:paraId="149FFDAA" w14:textId="77777777" w:rsidR="00B45E9D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i/>
          <w:color w:val="000000" w:themeColor="text1"/>
          <w:sz w:val="23"/>
          <w:szCs w:val="23"/>
          <w:lang w:val="en-US"/>
        </w:rPr>
      </w:pPr>
      <w:r w:rsidRPr="00864938">
        <w:rPr>
          <w:rFonts w:cstheme="majorHAnsi"/>
          <w:color w:val="000000" w:themeColor="text1"/>
          <w:sz w:val="23"/>
          <w:szCs w:val="23"/>
          <w:lang w:val="en-US"/>
        </w:rPr>
        <w:t xml:space="preserve">Labor’s 2017 Platform </w:t>
      </w:r>
      <w:r>
        <w:rPr>
          <w:rFonts w:cstheme="majorHAnsi"/>
          <w:color w:val="000000" w:themeColor="text1"/>
          <w:sz w:val="23"/>
          <w:szCs w:val="23"/>
          <w:lang w:val="en-US"/>
        </w:rPr>
        <w:t xml:space="preserve">commits the government to a process that involves all relevant stakeholders, including conservation groups, </w:t>
      </w:r>
      <w:r>
        <w:rPr>
          <w:rFonts w:cstheme="majorHAnsi"/>
          <w:i/>
          <w:color w:val="000000" w:themeColor="text1"/>
          <w:sz w:val="23"/>
          <w:szCs w:val="23"/>
          <w:lang w:val="en-US"/>
        </w:rPr>
        <w:t>“</w:t>
      </w:r>
      <w:r w:rsidRPr="00864938">
        <w:rPr>
          <w:rFonts w:cstheme="majorHAnsi"/>
          <w:i/>
          <w:color w:val="000000" w:themeColor="text1"/>
          <w:sz w:val="23"/>
          <w:szCs w:val="23"/>
          <w:lang w:val="en-US"/>
        </w:rPr>
        <w:t>to reach agreement about the management of forests at a regional landscape level, with a focus on transitioning to a more environmentally and economically sustainable approach to meeting our timber demands</w:t>
      </w:r>
      <w:r>
        <w:rPr>
          <w:rFonts w:cstheme="majorHAnsi"/>
          <w:i/>
          <w:color w:val="000000" w:themeColor="text1"/>
          <w:sz w:val="23"/>
          <w:szCs w:val="23"/>
          <w:lang w:val="en-US"/>
        </w:rPr>
        <w:t>.”</w:t>
      </w:r>
    </w:p>
    <w:p w14:paraId="58D3304F" w14:textId="77777777" w:rsidR="00B45E9D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</w:p>
    <w:p w14:paraId="38F12077" w14:textId="77777777" w:rsidR="00B45E9D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  <w:r w:rsidRPr="002C7573">
        <w:rPr>
          <w:rFonts w:cstheme="majorHAnsi"/>
          <w:color w:val="000000" w:themeColor="text1"/>
          <w:sz w:val="23"/>
          <w:szCs w:val="23"/>
          <w:lang w:val="en-US"/>
        </w:rPr>
        <w:t>We have no confidence that the FPC</w:t>
      </w:r>
      <w:r>
        <w:rPr>
          <w:rFonts w:cstheme="majorHAnsi"/>
          <w:color w:val="000000" w:themeColor="text1"/>
          <w:sz w:val="23"/>
          <w:szCs w:val="23"/>
          <w:lang w:val="en-US"/>
        </w:rPr>
        <w:t>-led</w:t>
      </w: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 process is capable of developing a strategic plan that will reflect the McGowan government’s platform or pre-election commitments on forests, or that it will be acceptable to the majority of the community. </w:t>
      </w:r>
    </w:p>
    <w:p w14:paraId="15773FF0" w14:textId="77777777" w:rsidR="00B45E9D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</w:p>
    <w:p w14:paraId="1ADC9156" w14:textId="77777777" w:rsidR="00B45E9D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  <w:r>
        <w:rPr>
          <w:rFonts w:cstheme="majorHAnsi"/>
          <w:color w:val="000000" w:themeColor="text1"/>
          <w:sz w:val="23"/>
          <w:szCs w:val="23"/>
          <w:lang w:val="en-US"/>
        </w:rPr>
        <w:t xml:space="preserve">WAFA has already prepared a plan for the future of the forestry industry in WA.  </w:t>
      </w:r>
    </w:p>
    <w:p w14:paraId="1AC05E18" w14:textId="77777777" w:rsidR="00B45E9D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</w:p>
    <w:p w14:paraId="60E68DFE" w14:textId="77777777" w:rsidR="00B45E9D" w:rsidRPr="006B3F7E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  <w:proofErr w:type="gramStart"/>
      <w:r>
        <w:rPr>
          <w:rFonts w:cstheme="majorHAnsi"/>
          <w:color w:val="000000" w:themeColor="text1"/>
          <w:sz w:val="23"/>
          <w:szCs w:val="23"/>
          <w:lang w:val="en-US"/>
        </w:rPr>
        <w:t>Its</w:t>
      </w:r>
      <w:proofErr w:type="gramEnd"/>
      <w:r>
        <w:rPr>
          <w:rFonts w:cstheme="majorHAnsi"/>
          <w:color w:val="000000" w:themeColor="text1"/>
          <w:sz w:val="23"/>
          <w:szCs w:val="23"/>
          <w:lang w:val="en-US"/>
        </w:rPr>
        <w:t xml:space="preserve"> </w:t>
      </w:r>
      <w:r w:rsidRPr="006B3F7E">
        <w:rPr>
          <w:rFonts w:cstheme="majorHAnsi"/>
          <w:color w:val="000000" w:themeColor="text1"/>
          <w:sz w:val="23"/>
          <w:szCs w:val="23"/>
          <w:lang w:val="en-US"/>
        </w:rPr>
        <w:t xml:space="preserve">Forests For Life Plan for the development of the </w:t>
      </w:r>
      <w:r w:rsidR="004860D4">
        <w:rPr>
          <w:rFonts w:cstheme="majorHAnsi"/>
          <w:color w:val="000000" w:themeColor="text1"/>
          <w:sz w:val="23"/>
          <w:szCs w:val="23"/>
          <w:lang w:val="en-US"/>
        </w:rPr>
        <w:t xml:space="preserve">plantation and </w:t>
      </w:r>
      <w:r w:rsidRPr="006B3F7E">
        <w:rPr>
          <w:rFonts w:cstheme="majorHAnsi"/>
          <w:color w:val="000000" w:themeColor="text1"/>
          <w:sz w:val="23"/>
          <w:szCs w:val="23"/>
          <w:lang w:val="en-US"/>
        </w:rPr>
        <w:t>farm forestry sector and protection of the native forests has been enthusiastically received a</w:t>
      </w:r>
      <w:r>
        <w:rPr>
          <w:rFonts w:cstheme="majorHAnsi"/>
          <w:color w:val="000000" w:themeColor="text1"/>
          <w:sz w:val="23"/>
          <w:szCs w:val="23"/>
          <w:lang w:val="en-US"/>
        </w:rPr>
        <w:t xml:space="preserve">nd attracted widespread support.  It </w:t>
      </w:r>
      <w:r w:rsidRPr="006B3F7E">
        <w:rPr>
          <w:rFonts w:cstheme="majorHAnsi"/>
          <w:color w:val="000000" w:themeColor="text1"/>
          <w:sz w:val="23"/>
          <w:szCs w:val="23"/>
          <w:lang w:val="en-US"/>
        </w:rPr>
        <w:t>was endorsed by Labor in the lead-up to the 2017 State election at its launches in Perth and the South West but has been ignored by the FPC in its native forest logging-</w:t>
      </w:r>
      <w:proofErr w:type="spellStart"/>
      <w:r w:rsidRPr="006B3F7E">
        <w:rPr>
          <w:rFonts w:cstheme="majorHAnsi"/>
          <w:color w:val="000000" w:themeColor="text1"/>
          <w:sz w:val="23"/>
          <w:szCs w:val="23"/>
          <w:lang w:val="en-US"/>
        </w:rPr>
        <w:t>centred</w:t>
      </w:r>
      <w:proofErr w:type="spellEnd"/>
      <w:r w:rsidRPr="006B3F7E">
        <w:rPr>
          <w:rFonts w:cstheme="majorHAnsi"/>
          <w:color w:val="000000" w:themeColor="text1"/>
          <w:sz w:val="23"/>
          <w:szCs w:val="23"/>
          <w:lang w:val="en-US"/>
        </w:rPr>
        <w:t xml:space="preserve"> process. </w:t>
      </w:r>
    </w:p>
    <w:p w14:paraId="07E229DC" w14:textId="77777777" w:rsidR="00B45E9D" w:rsidRPr="002C7573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</w:p>
    <w:p w14:paraId="0A6C9592" w14:textId="77777777" w:rsidR="00B45E9D" w:rsidRPr="002C7573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We are seeking the initiation of an independent industry development planning process, in line with Labor’s 2017 Platform, that is open, inclusive, rigorous and consensus-oriented. Such a review must be set up separately from the FPC and involve, from its inception, </w:t>
      </w:r>
    </w:p>
    <w:p w14:paraId="02B2C1CF" w14:textId="77777777" w:rsidR="00B45E9D" w:rsidRPr="002C7573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</w:p>
    <w:p w14:paraId="1EC1C56B" w14:textId="77777777" w:rsidR="00B45E9D" w:rsidRPr="002C7573" w:rsidRDefault="00B45E9D" w:rsidP="00B45E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ajorHAnsi"/>
          <w:color w:val="000000" w:themeColor="text1"/>
          <w:sz w:val="23"/>
          <w:szCs w:val="23"/>
          <w:lang w:val="en-US"/>
        </w:rPr>
      </w:pPr>
      <w:proofErr w:type="spellStart"/>
      <w:r w:rsidRPr="002C7573">
        <w:rPr>
          <w:rFonts w:cstheme="majorHAnsi"/>
          <w:color w:val="000000" w:themeColor="text1"/>
          <w:sz w:val="23"/>
          <w:szCs w:val="23"/>
          <w:lang w:val="en-US"/>
        </w:rPr>
        <w:t>Noongar</w:t>
      </w:r>
      <w:proofErr w:type="spellEnd"/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 custodians; </w:t>
      </w:r>
    </w:p>
    <w:p w14:paraId="0ABF5B97" w14:textId="77777777" w:rsidR="00B45E9D" w:rsidRPr="002C7573" w:rsidRDefault="00B45E9D" w:rsidP="00B45E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ajorHAnsi"/>
          <w:color w:val="000000" w:themeColor="text1"/>
          <w:sz w:val="23"/>
          <w:szCs w:val="23"/>
          <w:lang w:val="en-US"/>
        </w:rPr>
      </w:pPr>
      <w:r w:rsidRPr="002C7573">
        <w:rPr>
          <w:rFonts w:cstheme="majorHAnsi"/>
          <w:color w:val="000000" w:themeColor="text1"/>
          <w:sz w:val="23"/>
          <w:szCs w:val="23"/>
          <w:lang w:val="en-US"/>
        </w:rPr>
        <w:t xml:space="preserve">WAFA and other peak environment groups; </w:t>
      </w:r>
    </w:p>
    <w:p w14:paraId="6A295F6F" w14:textId="77777777" w:rsidR="00B45E9D" w:rsidRPr="002C7573" w:rsidRDefault="00B45E9D" w:rsidP="00B45E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ajorHAnsi"/>
          <w:color w:val="000000" w:themeColor="text1"/>
          <w:sz w:val="23"/>
          <w:szCs w:val="23"/>
          <w:lang w:val="en-US"/>
        </w:rPr>
      </w:pPr>
      <w:r w:rsidRPr="002C7573">
        <w:rPr>
          <w:rFonts w:cstheme="majorHAnsi"/>
          <w:color w:val="000000" w:themeColor="text1"/>
          <w:sz w:val="23"/>
          <w:szCs w:val="23"/>
          <w:lang w:val="en-US"/>
        </w:rPr>
        <w:lastRenderedPageBreak/>
        <w:t>Forest-based businesses and representative groups including honey producers and tourism and recreation operators;</w:t>
      </w:r>
    </w:p>
    <w:p w14:paraId="503F0C46" w14:textId="77777777" w:rsidR="00B45E9D" w:rsidRPr="002C7573" w:rsidRDefault="00B45E9D" w:rsidP="00B45E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ajorHAnsi"/>
          <w:color w:val="000000" w:themeColor="text1"/>
          <w:sz w:val="23"/>
          <w:szCs w:val="23"/>
          <w:lang w:val="en-US"/>
        </w:rPr>
      </w:pPr>
      <w:r w:rsidRPr="002C7573">
        <w:rPr>
          <w:rFonts w:cstheme="majorHAnsi"/>
          <w:color w:val="000000" w:themeColor="text1"/>
          <w:sz w:val="23"/>
          <w:szCs w:val="23"/>
          <w:lang w:val="en-US"/>
        </w:rPr>
        <w:t>Independent scientists including those with ecology, biodiversity and climate backgrounds; and</w:t>
      </w:r>
    </w:p>
    <w:p w14:paraId="1DC6C94D" w14:textId="77777777" w:rsidR="00B45E9D" w:rsidRPr="002C7573" w:rsidRDefault="00B45E9D" w:rsidP="00B45E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ajorHAnsi"/>
          <w:color w:val="000000" w:themeColor="text1"/>
          <w:sz w:val="23"/>
          <w:szCs w:val="23"/>
          <w:lang w:val="en-US"/>
        </w:rPr>
      </w:pPr>
      <w:r w:rsidRPr="002C7573">
        <w:rPr>
          <w:rFonts w:cstheme="majorHAnsi"/>
          <w:color w:val="000000" w:themeColor="text1"/>
          <w:sz w:val="23"/>
          <w:szCs w:val="23"/>
          <w:lang w:val="en-US"/>
        </w:rPr>
        <w:t>Small plantation and farm forestry growers.</w:t>
      </w:r>
    </w:p>
    <w:p w14:paraId="6E2549B7" w14:textId="77777777" w:rsidR="00B45E9D" w:rsidRPr="002C7573" w:rsidRDefault="00B45E9D" w:rsidP="00B45E9D">
      <w:pPr>
        <w:widowControl w:val="0"/>
        <w:autoSpaceDE w:val="0"/>
        <w:autoSpaceDN w:val="0"/>
        <w:adjustRightInd w:val="0"/>
        <w:rPr>
          <w:rFonts w:cstheme="majorHAnsi"/>
          <w:color w:val="000000" w:themeColor="text1"/>
          <w:sz w:val="23"/>
          <w:szCs w:val="23"/>
          <w:lang w:val="en-US"/>
        </w:rPr>
      </w:pPr>
    </w:p>
    <w:p w14:paraId="2789DAE8" w14:textId="77777777" w:rsidR="00B45E9D" w:rsidRPr="002C7573" w:rsidRDefault="00B45E9D" w:rsidP="00B45E9D">
      <w:pPr>
        <w:rPr>
          <w:rFonts w:eastAsia="Times New Roman" w:cs="Times New Roman"/>
          <w:color w:val="000000"/>
          <w:sz w:val="23"/>
          <w:szCs w:val="23"/>
        </w:rPr>
      </w:pPr>
      <w:r w:rsidRPr="002C7573">
        <w:rPr>
          <w:rFonts w:eastAsia="Times New Roman" w:cs="Times New Roman"/>
          <w:color w:val="000000"/>
          <w:sz w:val="23"/>
          <w:szCs w:val="23"/>
        </w:rPr>
        <w:t>We support a rapid and equitable transition of remaining logging out of native forests and the enhanced development of a vibrant, sustainable and jobs-rich wood products industry based on farm forestry and plantations. Excellent opportunities exist for the development of the timber industry on a sustainable base and for the improve</w:t>
      </w:r>
      <w:r>
        <w:rPr>
          <w:rFonts w:eastAsia="Times New Roman" w:cs="Times New Roman"/>
          <w:color w:val="000000"/>
          <w:sz w:val="23"/>
          <w:szCs w:val="23"/>
        </w:rPr>
        <w:t>d management of native forests.</w:t>
      </w:r>
    </w:p>
    <w:p w14:paraId="6E9FBFA2" w14:textId="77777777" w:rsidR="00B45E9D" w:rsidRPr="002C7573" w:rsidRDefault="00B45E9D" w:rsidP="00B45E9D">
      <w:pPr>
        <w:rPr>
          <w:rFonts w:eastAsia="Times New Roman" w:cs="Times New Roman"/>
          <w:color w:val="000000"/>
          <w:sz w:val="23"/>
          <w:szCs w:val="23"/>
        </w:rPr>
      </w:pPr>
    </w:p>
    <w:p w14:paraId="0187A364" w14:textId="77777777" w:rsidR="001225B4" w:rsidRDefault="001225B4" w:rsidP="00B45E9D"/>
    <w:sectPr w:rsidR="001225B4" w:rsidSect="00E16935">
      <w:pgSz w:w="11900" w:h="16840"/>
      <w:pgMar w:top="1440" w:right="1418" w:bottom="873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089E"/>
    <w:multiLevelType w:val="hybridMultilevel"/>
    <w:tmpl w:val="8E56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FB"/>
    <w:rsid w:val="001225B4"/>
    <w:rsid w:val="004860D4"/>
    <w:rsid w:val="00860713"/>
    <w:rsid w:val="008879FB"/>
    <w:rsid w:val="00B45E9D"/>
    <w:rsid w:val="00E16935"/>
    <w:rsid w:val="00E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25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9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79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9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79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test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 and Beth</dc:creator>
  <cp:lastModifiedBy>frances</cp:lastModifiedBy>
  <cp:revision>2</cp:revision>
  <dcterms:created xsi:type="dcterms:W3CDTF">2018-04-27T07:34:00Z</dcterms:created>
  <dcterms:modified xsi:type="dcterms:W3CDTF">2018-04-27T07:34:00Z</dcterms:modified>
</cp:coreProperties>
</file>